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Отдел надзорной деятельности и профилактической работы по муниципальным районам Алексеевский Борский и Нефтегорский УНД и ПР Главного управления МЧС России по Самарской области предупреждает о риске роста пожаров из-за аномальных морозов на территории Самарской области. В связи с аномальными морозами в России возрастает риск роста числа бытовых пожаров и гибели в них людей. В основном их причинами в такой период становятся нарушения правил безопасной эксплуатации печей и электрооборудования. А сопутствующими факторами тяжелых последствий пожаров являются невнимательность и потеря бдительности взрослыми.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МЧС настоятельно рекомендует соблюдать элементарные правила пожарной безопасности,  не эксплуатировать печи при наличии прогаров 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повреждений, не использовать нестандартные самодельные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электронагревательные приборы и удлинители для их питания, не оставлять без присмотра печи и включенные обогреватели, и тем более не доверять детям следить за ними. Ни в коем случае нельзя размещать обогреватели рядом с горючими материалами, не допускается использовать их для сушки вещей. Кроме того, необходимо помнить, что если от розетки исходит легкий треск, надо отключить от нее электроприбор и вызвать электромастера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Особое внимание хотелось бы обратить на эксплуатацию газовых баллонов - их нельзя хранить дома и на балконах. Помните, что если полностью заправленный баллон с мороза перенести в тепло, газ расширится и неисправный сосуд может взорваться.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Только соблюдение правил пожарной безопасности, бдительность и осторожность сохранит ваше жилье от пожаров и самое главное жизни ваших родных и близких. При возникновении пожара и иных чрезвычайных ситуаций необходимо звонить по единому телефону пожарных и спасателей 101 или 01 " все операторы сотовой связи".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